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50" w:rsidRPr="007B72C3" w:rsidRDefault="00E8404E" w:rsidP="00263750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6375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 แสง สี และการมองเห็น ปรากฏการณ์  การหักเหของแสง</w:t>
      </w:r>
    </w:p>
    <w:p w:rsidR="00263750" w:rsidRPr="008933BE" w:rsidRDefault="00263750" w:rsidP="002637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กิจกรรมการทดลองที่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การทำงานของดวงตา</w:t>
      </w:r>
    </w:p>
    <w:p w:rsidR="00E12E03" w:rsidRPr="008933BE" w:rsidRDefault="00E12E03" w:rsidP="00263750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263750" w:rsidRPr="00A33126" w:rsidRDefault="00263750" w:rsidP="00263750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  <w:bookmarkStart w:id="0" w:name="_GoBack"/>
      <w:bookmarkEnd w:id="0"/>
    </w:p>
    <w:p w:rsidR="00263750" w:rsidRPr="00A33126" w:rsidRDefault="00263750" w:rsidP="00263750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263750" w:rsidRPr="00A33126" w:rsidRDefault="00263750" w:rsidP="00263750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263750" w:rsidRPr="00A33126" w:rsidRDefault="00263750" w:rsidP="00263750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263750" w:rsidRPr="00A33126" w:rsidRDefault="00263750" w:rsidP="00263750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36778E" w:rsidRPr="0033079B" w:rsidRDefault="00E12E03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36778E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ตามหาทางลัด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36778E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มารับอุปกรณ์กับคุณครู จากนั้น</w:t>
      </w:r>
      <w:r w:rsidR="0033079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วางโหลแก้วใสทรงกลมที่เติมน้ำจนเกือบเต็มมาวางกลางโต๊ะ ให้เด็ก </w:t>
      </w:r>
      <w:r w:rsidR="0033079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="0033079B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คน ยืนหันหน้าเข้าหากัน โดยมีโหลแก้วใสทรงกลมคั่นอยู่ ให้ใบหน้าอยู่ในระดับของโหลแก้ว  สังเกตใบหน้าของเพื่อน  จากนั้นนำตุ๊กตามาวางโหลแก้วกับฉาก </w:t>
      </w:r>
      <w:r w:rsidR="0033079B">
        <w:rPr>
          <w:rFonts w:ascii="TH SarabunPSK" w:eastAsia="Times New Roman" w:hAnsi="TH SarabunPSK" w:cs="TH SarabunPSK" w:hint="cs"/>
          <w:sz w:val="32"/>
          <w:szCs w:val="32"/>
          <w:cs/>
        </w:rPr>
        <w:t>ขยับตุ๊กตาเพื่อให้เห็นภาพที่ชัดเจน เข้าหรือออกจากโหล สังเกตภาพที่พบ  จากนั้นลองเอาตุ๊กตาใส่ไปภายในโหลแก้วที่บรรจุน้ำ สังเกตภาพที่พบ บันทึกผล นำเสนอผลงาน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5038725" cy="2834283"/>
            <wp:effectExtent l="38100" t="38100" r="28575" b="425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06" cy="2838547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97378E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E589691" wp14:editId="17950328">
            <wp:simplePos x="0" y="0"/>
            <wp:positionH relativeFrom="column">
              <wp:posOffset>3086100</wp:posOffset>
            </wp:positionH>
            <wp:positionV relativeFrom="paragraph">
              <wp:posOffset>37465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3C95274" wp14:editId="2D6CE1CA">
            <wp:simplePos x="0" y="0"/>
            <wp:positionH relativeFrom="column">
              <wp:posOffset>400050</wp:posOffset>
            </wp:positionH>
            <wp:positionV relativeFrom="paragraph">
              <wp:posOffset>66040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97378E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27ED6038" wp14:editId="589104C8">
            <wp:simplePos x="0" y="0"/>
            <wp:positionH relativeFrom="column">
              <wp:posOffset>3085924</wp:posOffset>
            </wp:positionH>
            <wp:positionV relativeFrom="paragraph">
              <wp:posOffset>12700</wp:posOffset>
            </wp:positionV>
            <wp:extent cx="2237457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5A9A183" wp14:editId="17A604F2">
            <wp:simplePos x="0" y="0"/>
            <wp:positionH relativeFrom="column">
              <wp:posOffset>352884</wp:posOffset>
            </wp:positionH>
            <wp:positionV relativeFrom="paragraph">
              <wp:posOffset>12700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97378E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CAFE6F1" wp14:editId="133B7F19">
            <wp:simplePos x="0" y="0"/>
            <wp:positionH relativeFrom="column">
              <wp:posOffset>3086100</wp:posOffset>
            </wp:positionH>
            <wp:positionV relativeFrom="paragraph">
              <wp:posOffset>71120</wp:posOffset>
            </wp:positionV>
            <wp:extent cx="2171700" cy="1220470"/>
            <wp:effectExtent l="38100" t="38100" r="38100" b="3683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204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73F7768D" wp14:editId="778BED70">
            <wp:simplePos x="0" y="0"/>
            <wp:positionH relativeFrom="column">
              <wp:posOffset>304800</wp:posOffset>
            </wp:positionH>
            <wp:positionV relativeFrom="paragraph">
              <wp:posOffset>71120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263750" w:rsidRPr="00A33126" w:rsidRDefault="00263750" w:rsidP="00263750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263750" w:rsidRPr="00A33126" w:rsidRDefault="00263750" w:rsidP="00263750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263750" w:rsidRPr="00A33126" w:rsidRDefault="00263750" w:rsidP="00263750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.3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263750" w:rsidRPr="00A33126" w:rsidRDefault="00263750" w:rsidP="00263750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.4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Pr="00A33126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263750" w:rsidRPr="00A33126" w:rsidRDefault="00263750" w:rsidP="00263750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63750" w:rsidRPr="002168A5" w:rsidRDefault="00263750" w:rsidP="00263750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263750" w:rsidRPr="009E34E4" w:rsidRDefault="00263750" w:rsidP="00263750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263750" w:rsidRPr="00A33126" w:rsidRDefault="00263750" w:rsidP="00263750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263750" w:rsidRPr="00A33126" w:rsidRDefault="00263750" w:rsidP="00263750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263750" w:rsidRPr="00A33126" w:rsidRDefault="00263750" w:rsidP="00263750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63750" w:rsidRPr="009E34E4" w:rsidRDefault="00263750" w:rsidP="00263750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63750" w:rsidRPr="00E12E03" w:rsidRDefault="00263750" w:rsidP="00263750">
      <w:pPr>
        <w:pStyle w:val="a4"/>
        <w:rPr>
          <w:szCs w:val="22"/>
          <w:cs/>
        </w:rPr>
      </w:pPr>
    </w:p>
    <w:p w:rsidR="00CE06FA" w:rsidRPr="00E12E03" w:rsidRDefault="00CE06FA" w:rsidP="00263750">
      <w:pPr>
        <w:spacing w:after="0" w:line="240" w:lineRule="auto"/>
        <w:ind w:firstLine="720"/>
        <w:rPr>
          <w:szCs w:val="22"/>
          <w:cs/>
        </w:rPr>
      </w:pPr>
    </w:p>
    <w:sectPr w:rsidR="00CE06FA" w:rsidRPr="00E12E03" w:rsidSect="00177BDC">
      <w:headerReference w:type="default" r:id="rId16"/>
      <w:pgSz w:w="11906" w:h="16838"/>
      <w:pgMar w:top="1440" w:right="1440" w:bottom="1440" w:left="1440" w:header="708" w:footer="708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9B" w:rsidRDefault="00BE4A9B" w:rsidP="009875E9">
      <w:pPr>
        <w:spacing w:after="0" w:line="240" w:lineRule="auto"/>
      </w:pPr>
      <w:r>
        <w:separator/>
      </w:r>
    </w:p>
  </w:endnote>
  <w:endnote w:type="continuationSeparator" w:id="0">
    <w:p w:rsidR="00BE4A9B" w:rsidRDefault="00BE4A9B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9B" w:rsidRDefault="00BE4A9B" w:rsidP="009875E9">
      <w:pPr>
        <w:spacing w:after="0" w:line="240" w:lineRule="auto"/>
      </w:pPr>
      <w:r>
        <w:separator/>
      </w:r>
    </w:p>
  </w:footnote>
  <w:footnote w:type="continuationSeparator" w:id="0">
    <w:p w:rsidR="00BE4A9B" w:rsidRDefault="00BE4A9B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65939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177BDC" w:rsidRPr="00177BDC" w:rsidRDefault="00177BDC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177BDC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77BDC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77BDC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177BDC">
          <w:rPr>
            <w:rFonts w:ascii="TH SarabunPSK" w:hAnsi="TH SarabunPSK" w:cs="TH SarabunPSK"/>
            <w:noProof/>
            <w:sz w:val="32"/>
            <w:szCs w:val="40"/>
            <w:lang w:val="th-TH"/>
          </w:rPr>
          <w:t>57</w:t>
        </w:r>
        <w:r w:rsidRPr="00177BDC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2774F"/>
    <w:rsid w:val="00062B97"/>
    <w:rsid w:val="0012217A"/>
    <w:rsid w:val="00136BDE"/>
    <w:rsid w:val="00177BDC"/>
    <w:rsid w:val="001E5330"/>
    <w:rsid w:val="002168A5"/>
    <w:rsid w:val="00263750"/>
    <w:rsid w:val="002C6005"/>
    <w:rsid w:val="002D1C03"/>
    <w:rsid w:val="00313D65"/>
    <w:rsid w:val="0033079B"/>
    <w:rsid w:val="0034045B"/>
    <w:rsid w:val="0034243C"/>
    <w:rsid w:val="0036778E"/>
    <w:rsid w:val="003757AD"/>
    <w:rsid w:val="003E5D17"/>
    <w:rsid w:val="00462420"/>
    <w:rsid w:val="004E0E8F"/>
    <w:rsid w:val="004E5DD5"/>
    <w:rsid w:val="00670B16"/>
    <w:rsid w:val="0067271F"/>
    <w:rsid w:val="006F12D6"/>
    <w:rsid w:val="007050C4"/>
    <w:rsid w:val="0072626D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7378E"/>
    <w:rsid w:val="009875E9"/>
    <w:rsid w:val="009E34E4"/>
    <w:rsid w:val="00A05640"/>
    <w:rsid w:val="00A744E6"/>
    <w:rsid w:val="00AE72F6"/>
    <w:rsid w:val="00B24614"/>
    <w:rsid w:val="00B969D9"/>
    <w:rsid w:val="00BE4A9B"/>
    <w:rsid w:val="00C4268F"/>
    <w:rsid w:val="00CE06FA"/>
    <w:rsid w:val="00D00BB4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EE5852"/>
    <w:rsid w:val="00FA3317"/>
    <w:rsid w:val="00FE0799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6</cp:revision>
  <cp:lastPrinted>2020-03-12T09:43:00Z</cp:lastPrinted>
  <dcterms:created xsi:type="dcterms:W3CDTF">2020-03-10T06:33:00Z</dcterms:created>
  <dcterms:modified xsi:type="dcterms:W3CDTF">2020-03-12T09:58:00Z</dcterms:modified>
</cp:coreProperties>
</file>